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4D" w:rsidRDefault="007D004D" w:rsidP="007D004D">
      <w:pPr>
        <w:pStyle w:val="ConsPlusNormal"/>
        <w:jc w:val="right"/>
        <w:outlineLvl w:val="1"/>
      </w:pPr>
      <w:r>
        <w:t>Приложение 6</w:t>
      </w:r>
    </w:p>
    <w:p w:rsidR="007D004D" w:rsidRDefault="007D004D" w:rsidP="007D004D">
      <w:pPr>
        <w:pStyle w:val="ConsPlusNormal"/>
        <w:jc w:val="right"/>
      </w:pPr>
      <w:r>
        <w:t>к Территориальной программе</w:t>
      </w:r>
    </w:p>
    <w:p w:rsidR="007D004D" w:rsidRDefault="007D004D" w:rsidP="007D004D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7D004D" w:rsidRDefault="007D004D" w:rsidP="007D004D">
      <w:pPr>
        <w:pStyle w:val="ConsPlusNormal"/>
        <w:jc w:val="right"/>
      </w:pPr>
      <w:r>
        <w:t xml:space="preserve">оказания гражданам </w:t>
      </w:r>
      <w:proofErr w:type="gramStart"/>
      <w:r>
        <w:t>медицинской</w:t>
      </w:r>
      <w:proofErr w:type="gramEnd"/>
    </w:p>
    <w:p w:rsidR="007D004D" w:rsidRDefault="007D004D" w:rsidP="007D004D">
      <w:pPr>
        <w:pStyle w:val="ConsPlusNormal"/>
        <w:jc w:val="right"/>
      </w:pPr>
      <w:r>
        <w:t>помощи в Иркутской области</w:t>
      </w:r>
    </w:p>
    <w:p w:rsidR="007D004D" w:rsidRDefault="007D004D" w:rsidP="007D004D">
      <w:pPr>
        <w:pStyle w:val="ConsPlusNormal"/>
        <w:jc w:val="right"/>
      </w:pPr>
      <w:r>
        <w:t>на 2021 год и плановый</w:t>
      </w:r>
    </w:p>
    <w:p w:rsidR="007D004D" w:rsidRDefault="007D004D" w:rsidP="007D004D">
      <w:pPr>
        <w:pStyle w:val="ConsPlusNormal"/>
        <w:jc w:val="right"/>
      </w:pPr>
      <w:r>
        <w:t>период 2022 и 2023 годов</w:t>
      </w:r>
    </w:p>
    <w:p w:rsidR="007D004D" w:rsidRDefault="007D004D" w:rsidP="007D004D">
      <w:pPr>
        <w:pStyle w:val="ConsPlusNormal"/>
        <w:jc w:val="both"/>
      </w:pPr>
    </w:p>
    <w:p w:rsidR="007D004D" w:rsidRDefault="007D004D" w:rsidP="007D004D">
      <w:pPr>
        <w:pStyle w:val="ConsPlusTitle"/>
        <w:jc w:val="center"/>
      </w:pPr>
      <w:bookmarkStart w:id="0" w:name="P3661"/>
      <w:bookmarkEnd w:id="0"/>
      <w:r>
        <w:t>ПЕРЕЧЕНЬ</w:t>
      </w:r>
    </w:p>
    <w:p w:rsidR="007D004D" w:rsidRDefault="007D004D" w:rsidP="007D004D">
      <w:pPr>
        <w:pStyle w:val="ConsPlusTitle"/>
        <w:jc w:val="center"/>
      </w:pPr>
      <w:r>
        <w:t>ЛЕКАРСТВЕННЫХ ПРЕПАРАТОВ ДЛЯ МЕДИЦИНСКОГО ПРИМЕНЕНИЯ</w:t>
      </w:r>
    </w:p>
    <w:p w:rsidR="007D004D" w:rsidRDefault="007D004D" w:rsidP="007D004D">
      <w:pPr>
        <w:pStyle w:val="ConsPlusTitle"/>
        <w:jc w:val="center"/>
      </w:pPr>
      <w:r>
        <w:t>И МЕДИЦИНСКИХ ИЗДЕЛИЙ, ОТПУСКАЕМЫХ НАСЕЛЕНИЮ БЕСПЛАТНО</w:t>
      </w:r>
    </w:p>
    <w:p w:rsidR="007D004D" w:rsidRDefault="007D004D" w:rsidP="007D004D">
      <w:pPr>
        <w:pStyle w:val="ConsPlusTitle"/>
        <w:jc w:val="center"/>
      </w:pPr>
      <w:r>
        <w:t>В СООТВЕТСТВИИ С ЗАКОНОМ ИРКУТСКОЙ ОБЛАСТИ ОТ 17 ДЕКАБРЯ</w:t>
      </w:r>
    </w:p>
    <w:p w:rsidR="007D004D" w:rsidRDefault="007D004D" w:rsidP="007D004D">
      <w:pPr>
        <w:pStyle w:val="ConsPlusTitle"/>
        <w:jc w:val="center"/>
      </w:pPr>
      <w:r>
        <w:t>2008 ГОДА N 106-ОЗ "О СОЦИАЛЬНОЙ ПОДДЕРЖКЕ ОТДЕЛЬНЫХ ГРУПП</w:t>
      </w:r>
    </w:p>
    <w:p w:rsidR="007D004D" w:rsidRDefault="007D004D" w:rsidP="007D004D">
      <w:pPr>
        <w:pStyle w:val="ConsPlusTitle"/>
        <w:jc w:val="center"/>
      </w:pPr>
      <w:r>
        <w:t>НАСЕЛЕНИЯ В ОКАЗАНИИ МЕДИЦИНСКОЙ ПОМОЩИ В ИРКУТСКОЙ ОБЛАСТИ"</w:t>
      </w:r>
    </w:p>
    <w:p w:rsidR="007D004D" w:rsidRDefault="007D004D" w:rsidP="007D004D">
      <w:pPr>
        <w:pStyle w:val="ConsPlusNormal"/>
        <w:jc w:val="both"/>
      </w:pPr>
    </w:p>
    <w:p w:rsidR="007D004D" w:rsidRDefault="007D004D" w:rsidP="007D004D">
      <w:pPr>
        <w:pStyle w:val="ConsPlusTitle"/>
        <w:jc w:val="center"/>
        <w:outlineLvl w:val="2"/>
      </w:pPr>
      <w:r>
        <w:t>1. Для лечения больных туберкулезом и находящихся</w:t>
      </w:r>
    </w:p>
    <w:p w:rsidR="007D004D" w:rsidRDefault="007D004D" w:rsidP="007D004D">
      <w:pPr>
        <w:pStyle w:val="ConsPlusTitle"/>
        <w:jc w:val="center"/>
      </w:pPr>
      <w:r>
        <w:t>под диспансерным наблюдением в связи с туберкулезом</w:t>
      </w:r>
    </w:p>
    <w:p w:rsidR="007D004D" w:rsidRDefault="007D004D" w:rsidP="007D0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5329"/>
      </w:tblGrid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center"/>
            </w:pPr>
            <w:r>
              <w:t>Международное непатентованное наименование</w:t>
            </w:r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  <w:jc w:val="center"/>
            </w:pPr>
            <w:r>
              <w:t>Формы выпуска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Амикацин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</w:t>
            </w:r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Бедаквилин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Дапсон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Изониазид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раствор для внутривенного и внутримышечного введения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</w:t>
            </w:r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</w:t>
            </w:r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Канамицин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Линезолид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lastRenderedPageBreak/>
              <w:t>Ломефлоксацин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протионамид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</w:t>
            </w:r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Пиразинамид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Протионамид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Рифабутин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капсулы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Рифампицин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капсулы, таблетки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Спарфлоксацин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r>
              <w:t>Стрептомицин</w:t>
            </w:r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Теризидон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капсулы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Тиоуреидоиминометилпиридиния</w:t>
            </w:r>
            <w:proofErr w:type="spellEnd"/>
            <w:r>
              <w:t xml:space="preserve"> перхлорат</w:t>
            </w:r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Циклосерин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капсулы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Этамбутол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Этионамид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оболочкой;</w:t>
            </w:r>
          </w:p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7D004D" w:rsidRDefault="007D004D" w:rsidP="007D004D">
      <w:pPr>
        <w:pStyle w:val="ConsPlusNormal"/>
        <w:jc w:val="both"/>
      </w:pPr>
    </w:p>
    <w:p w:rsidR="007D004D" w:rsidRDefault="007D004D" w:rsidP="007D004D">
      <w:pPr>
        <w:pStyle w:val="ConsPlusTitle"/>
        <w:jc w:val="center"/>
        <w:outlineLvl w:val="2"/>
      </w:pPr>
      <w:r>
        <w:t>2. Для лечения больных инфекциями, передающимися половым</w:t>
      </w:r>
    </w:p>
    <w:p w:rsidR="007D004D" w:rsidRDefault="007D004D" w:rsidP="007D004D">
      <w:pPr>
        <w:pStyle w:val="ConsPlusTitle"/>
        <w:jc w:val="center"/>
      </w:pPr>
      <w:r>
        <w:t>путем</w:t>
      </w:r>
    </w:p>
    <w:p w:rsidR="007D004D" w:rsidRDefault="007D004D" w:rsidP="007D0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5329"/>
      </w:tblGrid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Бензатина</w:t>
            </w:r>
            <w:proofErr w:type="spellEnd"/>
            <w:r>
              <w:t xml:space="preserve"> </w:t>
            </w:r>
            <w:proofErr w:type="spellStart"/>
            <w:r>
              <w:t>бензилпенициллин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7D004D" w:rsidRDefault="007D004D" w:rsidP="00C753D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Цефтриаксон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D004D" w:rsidRDefault="007D004D" w:rsidP="00C753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D004D" w:rsidRDefault="007D004D" w:rsidP="00C753D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D004D" w:rsidRDefault="007D004D" w:rsidP="00C753D4">
            <w:pPr>
              <w:pStyle w:val="ConsPlusNormal"/>
            </w:pPr>
            <w:r>
              <w:t xml:space="preserve">порошок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7D004D" w:rsidRDefault="007D004D" w:rsidP="00C753D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</w:tbl>
    <w:p w:rsidR="007D004D" w:rsidRDefault="007D004D" w:rsidP="007D004D">
      <w:pPr>
        <w:pStyle w:val="ConsPlusNormal"/>
        <w:jc w:val="both"/>
      </w:pPr>
    </w:p>
    <w:p w:rsidR="007D004D" w:rsidRDefault="007D004D" w:rsidP="007D004D">
      <w:pPr>
        <w:pStyle w:val="ConsPlusTitle"/>
        <w:jc w:val="center"/>
        <w:outlineLvl w:val="2"/>
      </w:pPr>
      <w:r>
        <w:lastRenderedPageBreak/>
        <w:t>3. Для лечения больных вирусными гепатитами B и C</w:t>
      </w:r>
    </w:p>
    <w:p w:rsidR="007D004D" w:rsidRDefault="007D004D" w:rsidP="007D0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5329"/>
      </w:tblGrid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Гразопревир</w:t>
            </w:r>
            <w:proofErr w:type="spellEnd"/>
            <w:r>
              <w:t xml:space="preserve"> + </w:t>
            </w:r>
            <w:proofErr w:type="spellStart"/>
            <w:r>
              <w:t>элбасвир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Глекапревир</w:t>
            </w:r>
            <w:proofErr w:type="spellEnd"/>
            <w:r>
              <w:t xml:space="preserve"> + </w:t>
            </w:r>
            <w:proofErr w:type="spellStart"/>
            <w:r>
              <w:t>пибрентасвир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Даклатасвир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Дасабувир</w:t>
            </w:r>
            <w:proofErr w:type="spellEnd"/>
            <w:r>
              <w:t xml:space="preserve">; </w:t>
            </w:r>
            <w:proofErr w:type="spellStart"/>
            <w:r>
              <w:t>омбитасвир</w:t>
            </w:r>
            <w:proofErr w:type="spellEnd"/>
            <w:r>
              <w:t xml:space="preserve"> + </w:t>
            </w:r>
            <w:proofErr w:type="spellStart"/>
            <w:r>
              <w:t>паритапревир</w:t>
            </w:r>
            <w:proofErr w:type="spellEnd"/>
            <w:r>
              <w:t xml:space="preserve"> + </w:t>
            </w:r>
            <w:proofErr w:type="spellStart"/>
            <w:r>
              <w:t>ритонавир</w:t>
            </w:r>
            <w:proofErr w:type="spellEnd"/>
            <w:r>
              <w:t xml:space="preserve"> таблеток набор</w:t>
            </w:r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  <w:jc w:val="both"/>
            </w:pPr>
            <w:r>
              <w:t>таблеток набор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r>
              <w:t>Интерферон альфа-2b</w:t>
            </w:r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Нарлапревир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Пэгинтерферон</w:t>
            </w:r>
            <w:proofErr w:type="spellEnd"/>
            <w:r>
              <w:t xml:space="preserve"> альфа 2a</w:t>
            </w:r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Пэгинтерферон</w:t>
            </w:r>
            <w:proofErr w:type="spellEnd"/>
            <w:r>
              <w:t xml:space="preserve"> альфа 2b</w:t>
            </w:r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Софосбувир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Телбивудин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Тенофовир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Цепэгинтерферон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Энтекавир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7D004D" w:rsidRDefault="007D004D" w:rsidP="007D004D">
      <w:pPr>
        <w:pStyle w:val="ConsPlusNormal"/>
        <w:jc w:val="both"/>
      </w:pPr>
    </w:p>
    <w:p w:rsidR="007D004D" w:rsidRDefault="007D004D" w:rsidP="007D004D">
      <w:pPr>
        <w:pStyle w:val="ConsPlusTitle"/>
        <w:jc w:val="center"/>
        <w:outlineLvl w:val="2"/>
      </w:pPr>
      <w:r>
        <w:t>4. Для лечения ВИЧ-инфицированных больных</w:t>
      </w:r>
    </w:p>
    <w:p w:rsidR="007D004D" w:rsidRDefault="007D004D" w:rsidP="007D0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5329"/>
      </w:tblGrid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Абакавир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оболочкой; раствор для приема внутрь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оболочкой;</w:t>
            </w:r>
          </w:p>
          <w:p w:rsidR="007D004D" w:rsidRDefault="007D004D" w:rsidP="00C753D4">
            <w:pPr>
              <w:pStyle w:val="ConsPlusNormal"/>
            </w:pPr>
            <w:r>
              <w:t>капсулы;</w:t>
            </w:r>
          </w:p>
          <w:p w:rsidR="007D004D" w:rsidRDefault="007D004D" w:rsidP="00C753D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r>
              <w:t xml:space="preserve">Аллерген бактерий (Туберкулезный </w:t>
            </w:r>
            <w:proofErr w:type="spellStart"/>
            <w:r>
              <w:t>рекомбинантный</w:t>
            </w:r>
            <w:proofErr w:type="spellEnd"/>
            <w:r>
              <w:t>)</w:t>
            </w:r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Амикацин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раствор для внутримышечного и внутривенного введения;</w:t>
            </w:r>
          </w:p>
          <w:p w:rsidR="007D004D" w:rsidRDefault="007D004D" w:rsidP="00C753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  <w:r>
              <w:t xml:space="preserve">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Атазанавир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капсулы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lastRenderedPageBreak/>
              <w:t>Ацикловир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Вориконазол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оболочкой;</w:t>
            </w:r>
          </w:p>
          <w:p w:rsidR="007D004D" w:rsidRDefault="007D004D" w:rsidP="00C753D4">
            <w:pPr>
              <w:pStyle w:val="ConsPlusNormal"/>
            </w:pPr>
            <w:r>
              <w:t xml:space="preserve">порошок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Дарунавир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Даунорубицин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7D004D" w:rsidRDefault="007D004D" w:rsidP="00C753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Диданозин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 жевательные или для приготовления суспензии для приема внутрь;</w:t>
            </w:r>
          </w:p>
          <w:p w:rsidR="007D004D" w:rsidRDefault="007D004D" w:rsidP="00C753D4">
            <w:pPr>
              <w:pStyle w:val="ConsPlusNormal"/>
            </w:pPr>
            <w:r>
              <w:t>капсулы;</w:t>
            </w:r>
          </w:p>
          <w:p w:rsidR="007D004D" w:rsidRDefault="007D004D" w:rsidP="00C753D4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Долутегравир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r>
              <w:t xml:space="preserve">Железа (III) </w:t>
            </w:r>
            <w:proofErr w:type="spellStart"/>
            <w:r>
              <w:t>гидроксид</w:t>
            </w:r>
            <w:proofErr w:type="spellEnd"/>
            <w:r>
              <w:t xml:space="preserve">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 жевательные;</w:t>
            </w:r>
          </w:p>
          <w:p w:rsidR="007D004D" w:rsidRDefault="007D004D" w:rsidP="00C753D4">
            <w:pPr>
              <w:pStyle w:val="ConsPlusNormal"/>
            </w:pPr>
            <w:r>
              <w:t>капли для приема внутрь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Зидовудин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оболочкой;</w:t>
            </w:r>
          </w:p>
          <w:p w:rsidR="007D004D" w:rsidRDefault="007D004D" w:rsidP="00C753D4">
            <w:pPr>
              <w:pStyle w:val="ConsPlusNormal"/>
            </w:pPr>
            <w:r>
              <w:t>капсулы;</w:t>
            </w:r>
          </w:p>
          <w:p w:rsidR="007D004D" w:rsidRDefault="007D004D" w:rsidP="00C753D4">
            <w:pPr>
              <w:pStyle w:val="ConsPlusNormal"/>
            </w:pPr>
            <w:r>
              <w:t>раствор для приема внутрь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7D004D" w:rsidRDefault="007D004D" w:rsidP="00C753D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Ко-тримоксазол</w:t>
            </w:r>
            <w:proofErr w:type="spellEnd"/>
            <w:r>
              <w:t xml:space="preserve"> (</w:t>
            </w:r>
            <w:proofErr w:type="spellStart"/>
            <w:r>
              <w:t>сульфаметоксазол</w:t>
            </w:r>
            <w:proofErr w:type="spellEnd"/>
            <w:r>
              <w:t xml:space="preserve"> + </w:t>
            </w:r>
            <w:proofErr w:type="spellStart"/>
            <w:r>
              <w:t>триметоприм</w:t>
            </w:r>
            <w:proofErr w:type="spellEnd"/>
            <w:r>
              <w:t>)</w:t>
            </w:r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Кобицистат</w:t>
            </w:r>
            <w:proofErr w:type="spellEnd"/>
            <w:r>
              <w:t xml:space="preserve"> + </w:t>
            </w:r>
            <w:proofErr w:type="spellStart"/>
            <w:r>
              <w:t>Тенофовира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  <w:r>
              <w:t xml:space="preserve"> + </w:t>
            </w:r>
            <w:proofErr w:type="spellStart"/>
            <w:r>
              <w:t>Элвитегравир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Ламивудин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оболочкой; раствор для приема внутрь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Ламивудин</w:t>
            </w:r>
            <w:proofErr w:type="spellEnd"/>
            <w:r>
              <w:t xml:space="preserve"> + </w:t>
            </w:r>
            <w:proofErr w:type="spellStart"/>
            <w:r>
              <w:t>зидовудин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 xml:space="preserve">таблетки, покрытые оболочкой; 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Лопинавир</w:t>
            </w:r>
            <w:proofErr w:type="spellEnd"/>
            <w:r>
              <w:t xml:space="preserve"> + </w:t>
            </w:r>
            <w:proofErr w:type="spellStart"/>
            <w:r>
              <w:t>ритонавир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оболочкой; раствор для приема внутрь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Маравирок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lastRenderedPageBreak/>
              <w:t>Метронидазол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 xml:space="preserve">таблетки; раствор для </w:t>
            </w:r>
            <w:proofErr w:type="spellStart"/>
            <w:r>
              <w:t>инфузий</w:t>
            </w:r>
            <w:proofErr w:type="spellEnd"/>
            <w:r>
              <w:t>; суппозитории вагинальные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Невирапин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таблетки; суспензия для приема внутрь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оболочкой;</w:t>
            </w:r>
          </w:p>
          <w:p w:rsidR="007D004D" w:rsidRDefault="007D004D" w:rsidP="00C753D4">
            <w:pPr>
              <w:pStyle w:val="ConsPlusNormal"/>
            </w:pPr>
            <w:r>
              <w:t>суппозитории вагинальные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Пиразинамид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Ралтегравир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Рилпивирин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Ритонавир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капсулы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Рифабутин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капсулы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Рифампицин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оболочкой; капсулы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Саквинавир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Ставудин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капсулы;</w:t>
            </w:r>
          </w:p>
          <w:p w:rsidR="007D004D" w:rsidRDefault="007D004D" w:rsidP="00C753D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Тенофовир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таблетки; капсулы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Фосампренавир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оболочкой; суспензия для приема внутрь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Фосфазид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оболочкой;</w:t>
            </w:r>
          </w:p>
          <w:p w:rsidR="007D004D" w:rsidRDefault="007D004D" w:rsidP="00C753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 xml:space="preserve">таблетки, покрытые оболочкой; 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Элсульфавирин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капсулы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Энфувиртид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Этравирин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Эфавиренз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капсулы;</w:t>
            </w:r>
          </w:p>
          <w:p w:rsidR="007D004D" w:rsidRDefault="007D004D" w:rsidP="00C753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Филграстим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D004D" w:rsidRDefault="007D004D" w:rsidP="00C753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r>
              <w:lastRenderedPageBreak/>
              <w:t>внутривенного и подкожного введения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lastRenderedPageBreak/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D004D" w:rsidRDefault="007D004D" w:rsidP="00C753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Этамбутол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</w:t>
            </w:r>
          </w:p>
        </w:tc>
      </w:tr>
    </w:tbl>
    <w:p w:rsidR="007D004D" w:rsidRDefault="007D004D" w:rsidP="007D004D">
      <w:pPr>
        <w:pStyle w:val="ConsPlusNormal"/>
        <w:jc w:val="both"/>
      </w:pPr>
    </w:p>
    <w:p w:rsidR="007D004D" w:rsidRDefault="007D004D" w:rsidP="007D004D">
      <w:pPr>
        <w:pStyle w:val="ConsPlusTitle"/>
        <w:jc w:val="center"/>
        <w:outlineLvl w:val="2"/>
      </w:pPr>
      <w:r>
        <w:t>5. Для лечения больных онкологическими заболеваниями</w:t>
      </w:r>
    </w:p>
    <w:p w:rsidR="007D004D" w:rsidRDefault="007D004D" w:rsidP="007D0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5329"/>
      </w:tblGrid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Афатиниб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Афлиберцепт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Венетоклакс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капсулы;</w:t>
            </w:r>
          </w:p>
          <w:p w:rsidR="007D004D" w:rsidRDefault="007D004D" w:rsidP="00C753D4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  <w:vAlign w:val="bottom"/>
          </w:tcPr>
          <w:p w:rsidR="007D004D" w:rsidRDefault="007D004D" w:rsidP="00C753D4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капсулы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Гозерелин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Дазатиниб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капсулы;</w:t>
            </w:r>
          </w:p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7D004D" w:rsidRDefault="007D004D" w:rsidP="00C753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7D004D" w:rsidRDefault="007D004D" w:rsidP="00C753D4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Ибрутиниб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капсулы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r>
              <w:t>Интерферон альфа-2a</w:t>
            </w:r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раствор для инъекций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r>
              <w:t>Интерферон альфа-2b</w:t>
            </w:r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 xml:space="preserve">раствор для инъекций;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капсулы;</w:t>
            </w:r>
          </w:p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lastRenderedPageBreak/>
              <w:t>Капецитабин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Карфилзомиб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7D004D" w:rsidRDefault="007D004D" w:rsidP="00C753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7D004D" w:rsidRDefault="007D004D" w:rsidP="00C753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капсулы</w:t>
            </w:r>
          </w:p>
        </w:tc>
      </w:tr>
      <w:tr w:rsidR="007D004D" w:rsidTr="00C753D4">
        <w:tc>
          <w:tcPr>
            <w:tcW w:w="3175" w:type="dxa"/>
            <w:vAlign w:val="bottom"/>
          </w:tcPr>
          <w:p w:rsidR="007D004D" w:rsidRDefault="007D004D" w:rsidP="00C753D4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капсулы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Мелфалан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r>
              <w:t>Морфин</w:t>
            </w:r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капсулы пролонгированного действия;</w:t>
            </w:r>
          </w:p>
          <w:p w:rsidR="007D004D" w:rsidRDefault="007D004D" w:rsidP="00C753D4">
            <w:pPr>
              <w:pStyle w:val="ConsPlusNormal"/>
            </w:pPr>
            <w:r>
              <w:t>раствор для инъекций;</w:t>
            </w:r>
          </w:p>
          <w:p w:rsidR="007D004D" w:rsidRDefault="007D004D" w:rsidP="00C753D4">
            <w:pPr>
              <w:pStyle w:val="ConsPlusNormal"/>
            </w:pPr>
            <w:r>
              <w:t>раствор для подкожного введения;</w:t>
            </w:r>
          </w:p>
          <w:p w:rsidR="007D004D" w:rsidRDefault="007D004D" w:rsidP="00C753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D004D" w:rsidRDefault="007D004D" w:rsidP="00C753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7D004D" w:rsidRDefault="007D004D" w:rsidP="00C753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7D004D" w:rsidRDefault="007D004D" w:rsidP="00C753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7D004D" w:rsidRDefault="007D004D" w:rsidP="00C753D4">
            <w:pPr>
              <w:pStyle w:val="ConsPlusNormal"/>
            </w:pPr>
            <w:r>
              <w:t>раствор для инъекций;</w:t>
            </w:r>
          </w:p>
          <w:p w:rsidR="007D004D" w:rsidRDefault="007D004D" w:rsidP="00C753D4">
            <w:pPr>
              <w:pStyle w:val="ConsPlusNormal"/>
            </w:pPr>
            <w:r>
              <w:t>раствор для подкожного введения;</w:t>
            </w:r>
          </w:p>
          <w:p w:rsidR="007D004D" w:rsidRDefault="007D004D" w:rsidP="00C753D4">
            <w:pPr>
              <w:pStyle w:val="ConsPlusNormal"/>
            </w:pPr>
            <w:r>
              <w:t>таблетки;</w:t>
            </w:r>
          </w:p>
          <w:p w:rsidR="007D004D" w:rsidRDefault="007D004D" w:rsidP="00C753D4">
            <w:pPr>
              <w:pStyle w:val="ConsPlusNormal"/>
            </w:pPr>
            <w:r>
              <w:t>таблетки, покрытые оболочкой;</w:t>
            </w:r>
          </w:p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Нилотиниб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капсулы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Нинтеданиб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капсулы мягкие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7D004D" w:rsidRDefault="007D004D" w:rsidP="00C753D4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7D004D" w:rsidRDefault="007D004D" w:rsidP="00C753D4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lastRenderedPageBreak/>
              <w:t>Пропионилфенилэтоксиэтилпиперидин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 защечные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Руксолитиниб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таблетки;</w:t>
            </w:r>
          </w:p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капсулы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капсулы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капсулы;</w:t>
            </w:r>
          </w:p>
          <w:p w:rsidR="007D004D" w:rsidRDefault="007D004D" w:rsidP="00C753D4">
            <w:pPr>
              <w:pStyle w:val="ConsPlusNormal"/>
            </w:pPr>
            <w:r>
              <w:t>раствор для инъекций;</w:t>
            </w:r>
          </w:p>
          <w:p w:rsidR="007D004D" w:rsidRDefault="007D004D" w:rsidP="00C753D4">
            <w:pPr>
              <w:pStyle w:val="ConsPlusNormal"/>
            </w:pPr>
            <w:r>
              <w:t>суппозитории ректальные;</w:t>
            </w:r>
          </w:p>
          <w:p w:rsidR="007D004D" w:rsidRDefault="007D004D" w:rsidP="00C753D4">
            <w:pPr>
              <w:pStyle w:val="ConsPlusNormal"/>
            </w:pPr>
            <w:r>
              <w:t>таблетки;</w:t>
            </w:r>
          </w:p>
          <w:p w:rsidR="007D004D" w:rsidRDefault="007D004D" w:rsidP="00C753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D004D" w:rsidRDefault="007D004D" w:rsidP="00C753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раствор для инъекций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7D004D" w:rsidRDefault="007D004D" w:rsidP="00C753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7D004D" w:rsidRDefault="007D004D" w:rsidP="00C753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7D004D" w:rsidRDefault="007D004D" w:rsidP="00C753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7D004D" w:rsidRDefault="007D004D" w:rsidP="00C753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раствор для внутримышечного и внутривенного введения;</w:t>
            </w:r>
          </w:p>
          <w:p w:rsidR="007D004D" w:rsidRDefault="007D004D" w:rsidP="00C753D4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таблетки;</w:t>
            </w:r>
          </w:p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Хлорамбуцил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оболочкой;</w:t>
            </w:r>
          </w:p>
          <w:p w:rsidR="007D004D" w:rsidRDefault="007D004D" w:rsidP="00C753D4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lastRenderedPageBreak/>
              <w:t>Фулвестрант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 xml:space="preserve">таблетки; 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Энзалутамид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капсулы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7D004D" w:rsidRDefault="007D004D" w:rsidP="00C753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7D004D" w:rsidRDefault="007D004D" w:rsidP="00C753D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Этопозид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капсулы</w:t>
            </w:r>
          </w:p>
        </w:tc>
      </w:tr>
    </w:tbl>
    <w:p w:rsidR="007D004D" w:rsidRDefault="007D004D" w:rsidP="007D004D">
      <w:pPr>
        <w:pStyle w:val="ConsPlusNormal"/>
        <w:jc w:val="both"/>
      </w:pPr>
    </w:p>
    <w:p w:rsidR="007D004D" w:rsidRDefault="007D004D" w:rsidP="007D004D">
      <w:pPr>
        <w:pStyle w:val="ConsPlusTitle"/>
        <w:jc w:val="center"/>
        <w:outlineLvl w:val="2"/>
      </w:pPr>
      <w:r>
        <w:t>6. Для лечения больных сахарным диабетом</w:t>
      </w:r>
    </w:p>
    <w:p w:rsidR="007D004D" w:rsidRDefault="007D004D" w:rsidP="007D0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5329"/>
      </w:tblGrid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таблетки;</w:t>
            </w:r>
          </w:p>
          <w:p w:rsidR="007D004D" w:rsidRDefault="007D004D" w:rsidP="00C753D4">
            <w:pPr>
              <w:pStyle w:val="ConsPlusNormal"/>
            </w:pPr>
            <w:r>
              <w:t>таблетки пролонгированного действия; таблетки с модифицированным высвобождением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  <w:r>
              <w:t xml:space="preserve"> + </w:t>
            </w:r>
            <w:proofErr w:type="spellStart"/>
            <w:r>
              <w:t>ликсисенатид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r>
              <w:lastRenderedPageBreak/>
              <w:t>Инсулин растворимый (человеческий генно-инженерный)</w:t>
            </w:r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раствор для инъекций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Инсулин-изофан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суспензия для инъекций; суспензия для подкожного введения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Линаглиптин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Ликсисенатид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таблетки;</w:t>
            </w:r>
          </w:p>
          <w:p w:rsidR="007D004D" w:rsidRDefault="007D004D" w:rsidP="00C753D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D004D" w:rsidRDefault="007D004D" w:rsidP="00C753D4">
            <w:pPr>
              <w:pStyle w:val="ConsPlusNormal"/>
            </w:pPr>
            <w:r>
              <w:t>таблетки, покрытые оболочкой;</w:t>
            </w:r>
          </w:p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оболочкой; таблетки пролонгированного действия; таблетки пролонгированного действия, покрытые оболочкой;</w:t>
            </w:r>
          </w:p>
          <w:p w:rsidR="007D004D" w:rsidRDefault="007D004D" w:rsidP="00C753D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оболочкой;</w:t>
            </w:r>
          </w:p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r>
              <w:t>Иглы инсулиновые</w:t>
            </w:r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  <w:jc w:val="both"/>
            </w:pPr>
            <w:r>
              <w:t xml:space="preserve">игла для </w:t>
            </w:r>
            <w:proofErr w:type="spellStart"/>
            <w:r>
              <w:t>автоинъектора</w:t>
            </w:r>
            <w:proofErr w:type="spellEnd"/>
            <w:r>
              <w:t>; игла для подкожных инъекций/</w:t>
            </w:r>
            <w:proofErr w:type="spellStart"/>
            <w:r>
              <w:t>инфузий</w:t>
            </w:r>
            <w:proofErr w:type="spellEnd"/>
            <w:r>
              <w:t xml:space="preserve"> через порт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proofErr w:type="gramStart"/>
            <w:r>
              <w:t>Тест-полоски</w:t>
            </w:r>
            <w:proofErr w:type="spellEnd"/>
            <w:proofErr w:type="gramEnd"/>
            <w:r>
              <w:t xml:space="preserve"> для определения содержания глюкозы в крови</w:t>
            </w:r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  <w:jc w:val="both"/>
            </w:pPr>
            <w:r>
              <w:t>глюкоза ИВД, реагент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r>
              <w:t>Шприц-ручка</w:t>
            </w:r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автоинъектор</w:t>
            </w:r>
            <w:proofErr w:type="spellEnd"/>
            <w:r>
              <w:t xml:space="preserve">, </w:t>
            </w:r>
            <w:proofErr w:type="gramStart"/>
            <w:r>
              <w:t>используемый</w:t>
            </w:r>
            <w:proofErr w:type="gramEnd"/>
            <w:r>
              <w:t xml:space="preserve"> со сменным картриджем, механический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Инфузионные</w:t>
            </w:r>
            <w:proofErr w:type="spellEnd"/>
            <w:r>
              <w:t xml:space="preserve"> наборы к инсулиновой помпе</w:t>
            </w:r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  <w:jc w:val="both"/>
            </w:pPr>
            <w:r>
              <w:t>набор для введения инсулина амбулаторный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r>
              <w:t>Резервуары к инсулиновой помпе</w:t>
            </w:r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  <w:jc w:val="both"/>
            </w:pPr>
            <w:r>
              <w:t xml:space="preserve">резервуар для амбулаторной инсулиновой </w:t>
            </w:r>
            <w:proofErr w:type="spellStart"/>
            <w:r>
              <w:t>инфузионной</w:t>
            </w:r>
            <w:proofErr w:type="spellEnd"/>
            <w:r>
              <w:t xml:space="preserve"> помпы</w:t>
            </w:r>
          </w:p>
        </w:tc>
      </w:tr>
    </w:tbl>
    <w:p w:rsidR="007D004D" w:rsidRDefault="007D004D" w:rsidP="007D004D">
      <w:pPr>
        <w:pStyle w:val="ConsPlusNormal"/>
        <w:jc w:val="both"/>
      </w:pPr>
    </w:p>
    <w:p w:rsidR="007D004D" w:rsidRDefault="007D004D" w:rsidP="007D004D">
      <w:pPr>
        <w:pStyle w:val="ConsPlusTitle"/>
        <w:jc w:val="center"/>
        <w:outlineLvl w:val="2"/>
      </w:pPr>
      <w:r>
        <w:t>7. Для лечения больных с психическими расстройствами</w:t>
      </w:r>
    </w:p>
    <w:p w:rsidR="007D004D" w:rsidRDefault="007D004D" w:rsidP="007D0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5329"/>
      </w:tblGrid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Амитриптилин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Бромдигидрохлорфенил</w:t>
            </w:r>
            <w:proofErr w:type="spellEnd"/>
            <w:r>
              <w:t xml:space="preserve"> </w:t>
            </w:r>
            <w:proofErr w:type="spellStart"/>
            <w:r>
              <w:t>бензодиазепин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D004D" w:rsidRDefault="007D004D" w:rsidP="00C753D4">
            <w:pPr>
              <w:pStyle w:val="ConsPlusNormal"/>
            </w:pPr>
            <w:r>
              <w:t>таблетки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lastRenderedPageBreak/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сироп;</w:t>
            </w:r>
          </w:p>
          <w:p w:rsidR="007D004D" w:rsidRDefault="007D004D" w:rsidP="00C753D4">
            <w:pPr>
              <w:pStyle w:val="ConsPlusNormal"/>
            </w:pPr>
            <w:r>
              <w:t>таблетки;</w:t>
            </w:r>
          </w:p>
          <w:p w:rsidR="007D004D" w:rsidRDefault="007D004D" w:rsidP="00C753D4">
            <w:pPr>
              <w:pStyle w:val="ConsPlusNormal"/>
            </w:pPr>
            <w:r>
              <w:t>таблетки пролонгированного действия; таблетки пролонгированного действия, покрытые оболочкой;</w:t>
            </w:r>
          </w:p>
          <w:p w:rsidR="007D004D" w:rsidRDefault="007D004D" w:rsidP="00C753D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Карипразин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капсулы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оболочкой; таблетки пролонгированного действия, покрытые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оболочкой;</w:t>
            </w:r>
          </w:p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таблетки;</w:t>
            </w:r>
          </w:p>
          <w:p w:rsidR="007D004D" w:rsidRDefault="007D004D" w:rsidP="00C753D4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капли для приема внутрь;</w:t>
            </w:r>
          </w:p>
          <w:p w:rsidR="007D004D" w:rsidRDefault="007D004D" w:rsidP="00C753D4">
            <w:pPr>
              <w:pStyle w:val="ConsPlusNormal"/>
            </w:pPr>
            <w:r>
              <w:t>таблетки, покрытые оболочкой;</w:t>
            </w:r>
          </w:p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таблетки;</w:t>
            </w:r>
          </w:p>
          <w:p w:rsidR="007D004D" w:rsidRDefault="007D004D" w:rsidP="00C753D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D004D" w:rsidRDefault="007D004D" w:rsidP="00C753D4">
            <w:pPr>
              <w:pStyle w:val="ConsPlusNormal"/>
            </w:pPr>
            <w:r>
              <w:t>раствор для приема внутрь;</w:t>
            </w:r>
          </w:p>
          <w:p w:rsidR="007D004D" w:rsidRDefault="007D004D" w:rsidP="00C753D4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7D004D" w:rsidRDefault="007D004D" w:rsidP="00C753D4">
            <w:pPr>
              <w:pStyle w:val="ConsPlusNormal"/>
            </w:pPr>
            <w:r>
              <w:t>таблетки для рассасывания;</w:t>
            </w:r>
          </w:p>
          <w:p w:rsidR="007D004D" w:rsidRDefault="007D004D" w:rsidP="00C753D4">
            <w:pPr>
              <w:pStyle w:val="ConsPlusNormal"/>
            </w:pPr>
            <w:r>
              <w:t>таблетки, покрытые оболочкой;</w:t>
            </w:r>
          </w:p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Сертиндол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капсулы; таблетки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D004D" w:rsidRDefault="007D004D" w:rsidP="00C753D4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</w:tbl>
    <w:p w:rsidR="007D004D" w:rsidRDefault="007D004D" w:rsidP="007D004D">
      <w:pPr>
        <w:pStyle w:val="ConsPlusNormal"/>
        <w:jc w:val="both"/>
      </w:pPr>
    </w:p>
    <w:p w:rsidR="007D004D" w:rsidRDefault="007D004D" w:rsidP="007D004D">
      <w:pPr>
        <w:pStyle w:val="ConsPlusTitle"/>
        <w:jc w:val="center"/>
        <w:outlineLvl w:val="2"/>
      </w:pPr>
      <w:r>
        <w:t>8. Для лечения больных с заболеваниями, сопровождающимися</w:t>
      </w:r>
    </w:p>
    <w:p w:rsidR="007D004D" w:rsidRDefault="007D004D" w:rsidP="007D004D">
      <w:pPr>
        <w:pStyle w:val="ConsPlusTitle"/>
        <w:jc w:val="center"/>
      </w:pPr>
      <w:r>
        <w:t>повышенным артериальным давлением</w:t>
      </w:r>
    </w:p>
    <w:p w:rsidR="007D004D" w:rsidRDefault="007D004D" w:rsidP="007D0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5329"/>
      </w:tblGrid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капсулы;</w:t>
            </w:r>
          </w:p>
          <w:p w:rsidR="007D004D" w:rsidRDefault="007D004D" w:rsidP="00C753D4">
            <w:pPr>
              <w:pStyle w:val="ConsPlusNormal"/>
            </w:pPr>
            <w:r>
              <w:t>таблетки, покрытые оболочкой;</w:t>
            </w:r>
          </w:p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Валсартан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таблетки;</w:t>
            </w:r>
          </w:p>
          <w:p w:rsidR="007D004D" w:rsidRDefault="007D004D" w:rsidP="00C753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таблетки; таблетки, покрытые оболочкой; таблетки пролонгированного действия, покрытые пленочной оболочкой; таблетки с замедленным высвобождением, покрытые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таблетки;</w:t>
            </w:r>
          </w:p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оболочкой;</w:t>
            </w:r>
          </w:p>
          <w:p w:rsidR="007D004D" w:rsidRDefault="007D004D" w:rsidP="00C753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D004D" w:rsidRDefault="007D004D" w:rsidP="00C753D4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7D004D" w:rsidRDefault="007D004D" w:rsidP="00C753D4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7D004D" w:rsidRDefault="007D004D" w:rsidP="00C753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оболочкой;</w:t>
            </w:r>
          </w:p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капсулы;</w:t>
            </w:r>
          </w:p>
          <w:p w:rsidR="007D004D" w:rsidRDefault="007D004D" w:rsidP="00C753D4">
            <w:pPr>
              <w:pStyle w:val="ConsPlusNormal"/>
            </w:pPr>
            <w:r>
              <w:t>таблетки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lastRenderedPageBreak/>
              <w:t>Фуросемид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таблетки;</w:t>
            </w:r>
          </w:p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7D004D" w:rsidRDefault="007D004D" w:rsidP="007D004D">
      <w:pPr>
        <w:pStyle w:val="ConsPlusNormal"/>
        <w:jc w:val="both"/>
      </w:pPr>
    </w:p>
    <w:p w:rsidR="007D004D" w:rsidRDefault="007D004D" w:rsidP="007D004D">
      <w:pPr>
        <w:pStyle w:val="ConsPlusTitle"/>
        <w:jc w:val="center"/>
        <w:outlineLvl w:val="2"/>
      </w:pPr>
      <w:r>
        <w:t>9. Для лечения больных несахарным диабетом</w:t>
      </w:r>
    </w:p>
    <w:p w:rsidR="007D004D" w:rsidRDefault="007D004D" w:rsidP="007D0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5329"/>
      </w:tblGrid>
      <w:tr w:rsidR="007D004D" w:rsidTr="00C753D4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7D004D" w:rsidRDefault="007D004D" w:rsidP="00C753D4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7D004D" w:rsidRDefault="007D004D" w:rsidP="00C753D4">
            <w:pPr>
              <w:pStyle w:val="ConsPlusNormal"/>
              <w:jc w:val="both"/>
            </w:pPr>
            <w:r>
              <w:t>таблетки;</w:t>
            </w:r>
          </w:p>
          <w:p w:rsidR="007D004D" w:rsidRDefault="007D004D" w:rsidP="00C753D4">
            <w:pPr>
              <w:pStyle w:val="ConsPlusNormal"/>
              <w:jc w:val="both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таблетки-лиофилизат</w:t>
            </w:r>
            <w:proofErr w:type="spellEnd"/>
            <w:r>
              <w:t>;</w:t>
            </w:r>
          </w:p>
          <w:p w:rsidR="007D004D" w:rsidRDefault="007D004D" w:rsidP="00C753D4">
            <w:pPr>
              <w:pStyle w:val="ConsPlusNormal"/>
              <w:jc w:val="both"/>
            </w:pPr>
            <w:r>
              <w:t>таблетки подъязычные</w:t>
            </w:r>
          </w:p>
        </w:tc>
      </w:tr>
    </w:tbl>
    <w:p w:rsidR="007D004D" w:rsidRDefault="007D004D" w:rsidP="007D004D">
      <w:pPr>
        <w:pStyle w:val="ConsPlusNormal"/>
        <w:jc w:val="both"/>
      </w:pPr>
    </w:p>
    <w:p w:rsidR="007D004D" w:rsidRDefault="007D004D" w:rsidP="007D004D">
      <w:pPr>
        <w:pStyle w:val="ConsPlusTitle"/>
        <w:jc w:val="center"/>
        <w:outlineLvl w:val="2"/>
      </w:pPr>
      <w:r>
        <w:t xml:space="preserve">10. Для лечения больных болезнью Крона, </w:t>
      </w:r>
      <w:proofErr w:type="gramStart"/>
      <w:r>
        <w:t>неспецифическим</w:t>
      </w:r>
      <w:proofErr w:type="gramEnd"/>
    </w:p>
    <w:p w:rsidR="007D004D" w:rsidRDefault="007D004D" w:rsidP="007D004D">
      <w:pPr>
        <w:pStyle w:val="ConsPlusTitle"/>
        <w:jc w:val="center"/>
      </w:pPr>
      <w:r>
        <w:t>язвенным колитом</w:t>
      </w:r>
    </w:p>
    <w:p w:rsidR="007D004D" w:rsidRDefault="007D004D" w:rsidP="007D0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5329"/>
      </w:tblGrid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Ведолизумаб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7D004D" w:rsidRDefault="007D004D" w:rsidP="00C753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суппозитории ректальные;</w:t>
            </w:r>
          </w:p>
          <w:p w:rsidR="007D004D" w:rsidRDefault="007D004D" w:rsidP="00C753D4">
            <w:pPr>
              <w:pStyle w:val="ConsPlusNormal"/>
            </w:pPr>
            <w:r>
              <w:t>суспензия ректальная;</w:t>
            </w:r>
          </w:p>
          <w:p w:rsidR="007D004D" w:rsidRDefault="007D004D" w:rsidP="00C753D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D004D" w:rsidRDefault="007D004D" w:rsidP="00C753D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D004D" w:rsidRDefault="007D004D" w:rsidP="00C753D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7D004D" w:rsidRDefault="007D004D" w:rsidP="00C753D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Преднизолон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D004D" w:rsidRDefault="007D004D" w:rsidP="00C753D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Циклоспорин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капсулы, раствор для приема внутрь</w:t>
            </w:r>
          </w:p>
        </w:tc>
      </w:tr>
    </w:tbl>
    <w:p w:rsidR="007D004D" w:rsidRDefault="007D004D" w:rsidP="007D004D">
      <w:pPr>
        <w:pStyle w:val="ConsPlusNormal"/>
        <w:jc w:val="both"/>
      </w:pPr>
    </w:p>
    <w:p w:rsidR="007D004D" w:rsidRDefault="007D004D" w:rsidP="007D004D">
      <w:pPr>
        <w:pStyle w:val="ConsPlusTitle"/>
        <w:jc w:val="center"/>
        <w:outlineLvl w:val="2"/>
      </w:pPr>
      <w:r>
        <w:t xml:space="preserve">11. Для лечения больных </w:t>
      </w:r>
      <w:proofErr w:type="spellStart"/>
      <w:r>
        <w:t>ревматоидным</w:t>
      </w:r>
      <w:proofErr w:type="spellEnd"/>
      <w:r>
        <w:t xml:space="preserve"> артритом и другими</w:t>
      </w:r>
    </w:p>
    <w:p w:rsidR="007D004D" w:rsidRDefault="007D004D" w:rsidP="007D004D">
      <w:pPr>
        <w:pStyle w:val="ConsPlusTitle"/>
        <w:jc w:val="center"/>
      </w:pPr>
      <w:r>
        <w:t>системными заболеваниями</w:t>
      </w:r>
    </w:p>
    <w:p w:rsidR="007D004D" w:rsidRDefault="007D004D" w:rsidP="007D0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5329"/>
      </w:tblGrid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lastRenderedPageBreak/>
              <w:t>Адалимумаб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Лефлуномид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таблетки;</w:t>
            </w:r>
          </w:p>
          <w:p w:rsidR="007D004D" w:rsidRDefault="007D004D" w:rsidP="00C753D4">
            <w:pPr>
              <w:pStyle w:val="ConsPlusNormal"/>
            </w:pPr>
            <w:r>
              <w:t>таблетки, покрытые оболочкой;</w:t>
            </w:r>
          </w:p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оболочкой;</w:t>
            </w:r>
          </w:p>
          <w:p w:rsidR="007D004D" w:rsidRDefault="007D004D" w:rsidP="00C753D4">
            <w:pPr>
              <w:pStyle w:val="ConsPlusNormal"/>
            </w:pPr>
            <w:r>
              <w:t>раствор для инъекций;</w:t>
            </w:r>
          </w:p>
          <w:p w:rsidR="007D004D" w:rsidRDefault="007D004D" w:rsidP="00C753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капсулы;</w:t>
            </w:r>
          </w:p>
          <w:p w:rsidR="007D004D" w:rsidRDefault="007D004D" w:rsidP="00C753D4">
            <w:pPr>
              <w:pStyle w:val="ConsPlusNormal"/>
            </w:pPr>
            <w:r>
              <w:t>капсулы мягкие;</w:t>
            </w:r>
          </w:p>
          <w:p w:rsidR="007D004D" w:rsidRDefault="007D004D" w:rsidP="00C753D4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7D004D" w:rsidRDefault="007D004D" w:rsidP="00C753D4">
            <w:pPr>
              <w:pStyle w:val="ConsPlusNormal"/>
            </w:pPr>
            <w:r>
              <w:t>раствор для приема внутрь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7D004D" w:rsidRDefault="007D004D" w:rsidP="00C753D4">
            <w:pPr>
              <w:pStyle w:val="ConsPlusNormal"/>
            </w:pPr>
            <w:r>
              <w:t>раствор для подкожного введения</w:t>
            </w:r>
          </w:p>
        </w:tc>
      </w:tr>
    </w:tbl>
    <w:p w:rsidR="007D004D" w:rsidRDefault="007D004D" w:rsidP="007D004D">
      <w:pPr>
        <w:pStyle w:val="ConsPlusNormal"/>
        <w:jc w:val="both"/>
      </w:pPr>
    </w:p>
    <w:p w:rsidR="007D004D" w:rsidRDefault="007D004D" w:rsidP="007D004D">
      <w:pPr>
        <w:pStyle w:val="ConsPlusTitle"/>
        <w:jc w:val="center"/>
        <w:outlineLvl w:val="2"/>
      </w:pPr>
      <w:r>
        <w:t xml:space="preserve">12. Для лечения больных </w:t>
      </w:r>
      <w:proofErr w:type="spellStart"/>
      <w:r>
        <w:t>муковисцидозом</w:t>
      </w:r>
      <w:proofErr w:type="spellEnd"/>
    </w:p>
    <w:p w:rsidR="007D004D" w:rsidRDefault="007D004D" w:rsidP="007D0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5329"/>
      </w:tblGrid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  <w:jc w:val="both"/>
            </w:pPr>
            <w:r>
              <w:t>раствор для ингаляций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r>
              <w:t>Панкреатин</w:t>
            </w:r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  <w:jc w:val="both"/>
            </w:pPr>
            <w:r>
              <w:t>капсулы кишечнорастворимые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Тобрамицин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  <w:jc w:val="both"/>
            </w:pPr>
            <w:r>
              <w:t>капсулы с порошком для ингаляций;</w:t>
            </w:r>
          </w:p>
          <w:p w:rsidR="007D004D" w:rsidRDefault="007D004D" w:rsidP="00C753D4">
            <w:pPr>
              <w:pStyle w:val="ConsPlusNormal"/>
              <w:jc w:val="both"/>
            </w:pPr>
            <w:r>
              <w:t>раствор для ингаляций</w:t>
            </w:r>
          </w:p>
        </w:tc>
      </w:tr>
    </w:tbl>
    <w:p w:rsidR="007D004D" w:rsidRDefault="007D004D" w:rsidP="007D004D">
      <w:pPr>
        <w:pStyle w:val="ConsPlusNormal"/>
        <w:jc w:val="both"/>
      </w:pPr>
    </w:p>
    <w:p w:rsidR="007D004D" w:rsidRDefault="007D004D" w:rsidP="007D004D">
      <w:pPr>
        <w:pStyle w:val="ConsPlusTitle"/>
        <w:jc w:val="center"/>
        <w:outlineLvl w:val="2"/>
      </w:pPr>
      <w:r>
        <w:t>13. Для лечения больных рассеянным склерозом</w:t>
      </w:r>
    </w:p>
    <w:p w:rsidR="007D004D" w:rsidRDefault="007D004D" w:rsidP="007D0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5329"/>
      </w:tblGrid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r>
              <w:t>Интерферон бета-1a</w:t>
            </w:r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 раствор для инъекций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r>
              <w:t>Интерферон бета-1b</w:t>
            </w:r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Натализумаб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lastRenderedPageBreak/>
              <w:t>Терифлуномид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7D004D" w:rsidRDefault="007D004D" w:rsidP="007D004D">
      <w:pPr>
        <w:pStyle w:val="ConsPlusNormal"/>
        <w:jc w:val="both"/>
      </w:pPr>
    </w:p>
    <w:p w:rsidR="007D004D" w:rsidRDefault="007D004D" w:rsidP="007D004D">
      <w:pPr>
        <w:pStyle w:val="ConsPlusTitle"/>
        <w:jc w:val="center"/>
        <w:outlineLvl w:val="2"/>
      </w:pPr>
      <w:r>
        <w:t xml:space="preserve">14. Для лечения граждан, страдающих </w:t>
      </w:r>
      <w:proofErr w:type="gramStart"/>
      <w:r>
        <w:t>терминальной</w:t>
      </w:r>
      <w:proofErr w:type="gramEnd"/>
      <w:r>
        <w:t xml:space="preserve"> хронической</w:t>
      </w:r>
    </w:p>
    <w:p w:rsidR="007D004D" w:rsidRDefault="007D004D" w:rsidP="007D004D">
      <w:pPr>
        <w:pStyle w:val="ConsPlusTitle"/>
        <w:jc w:val="center"/>
      </w:pPr>
      <w:r>
        <w:t>почечной недостаточностью, в том числе граждан</w:t>
      </w:r>
    </w:p>
    <w:p w:rsidR="007D004D" w:rsidRDefault="007D004D" w:rsidP="007D004D">
      <w:pPr>
        <w:pStyle w:val="ConsPlusTitle"/>
        <w:jc w:val="center"/>
      </w:pPr>
      <w:r>
        <w:t>после трансплантации органов и (или) тканей</w:t>
      </w:r>
    </w:p>
    <w:p w:rsidR="007D004D" w:rsidRDefault="007D004D" w:rsidP="007D0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5329"/>
      </w:tblGrid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 xml:space="preserve">капсулы; 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7D004D" w:rsidRDefault="007D004D" w:rsidP="00C753D4">
            <w:pPr>
              <w:pStyle w:val="ConsPlusNormal"/>
            </w:pPr>
            <w:r>
              <w:t>таблетки, покрытые оболочкой;</w:t>
            </w:r>
          </w:p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капли для приема внутрь;</w:t>
            </w:r>
          </w:p>
          <w:p w:rsidR="007D004D" w:rsidRDefault="007D004D" w:rsidP="00C753D4">
            <w:pPr>
              <w:pStyle w:val="ConsPlusNormal"/>
            </w:pPr>
            <w:r>
              <w:t>капсулы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раствор для инъекций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r>
              <w:t xml:space="preserve">Железа (III) </w:t>
            </w:r>
            <w:proofErr w:type="spellStart"/>
            <w:r>
              <w:t>гидроксида</w:t>
            </w:r>
            <w:proofErr w:type="spellEnd"/>
            <w:r>
              <w:t xml:space="preserve"> сахарозный комплекс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gramStart"/>
            <w:r>
              <w:t>Комплекс (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809625" cy="219075"/>
                  <wp:effectExtent l="0" t="0" r="0" b="0"/>
                  <wp:docPr id="1" name="Рисунок 1" descr="base_23963_178349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963_178349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(III) </w:t>
            </w:r>
            <w:proofErr w:type="spellStart"/>
            <w:r>
              <w:t>оксигидроксида</w:t>
            </w:r>
            <w:proofErr w:type="spellEnd"/>
            <w:r>
              <w:t>, сахарозы и крахмала</w:t>
            </w:r>
            <w:proofErr w:type="gram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 жевательные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капсулы;</w:t>
            </w:r>
          </w:p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7D004D" w:rsidRDefault="007D004D" w:rsidP="00C753D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капсулы;</w:t>
            </w:r>
          </w:p>
          <w:p w:rsidR="007D004D" w:rsidRDefault="007D004D" w:rsidP="00C753D4">
            <w:pPr>
              <w:pStyle w:val="ConsPlusNormal"/>
            </w:pPr>
            <w:r>
              <w:t>капсулы кишечнорастворимые;</w:t>
            </w:r>
          </w:p>
          <w:p w:rsidR="007D004D" w:rsidRDefault="007D004D" w:rsidP="00C753D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капсулы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Преднизолон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</w:t>
            </w:r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Севеламер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капсулы;</w:t>
            </w:r>
          </w:p>
          <w:p w:rsidR="007D004D" w:rsidRDefault="007D004D" w:rsidP="00C753D4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lastRenderedPageBreak/>
              <w:t>Циклоспорин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капсулы;</w:t>
            </w:r>
          </w:p>
          <w:p w:rsidR="007D004D" w:rsidRDefault="007D004D" w:rsidP="00C753D4">
            <w:pPr>
              <w:pStyle w:val="ConsPlusNormal"/>
            </w:pPr>
            <w:r>
              <w:t>капсулы мягкие;</w:t>
            </w:r>
          </w:p>
          <w:p w:rsidR="007D004D" w:rsidRDefault="007D004D" w:rsidP="00C753D4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7D004D" w:rsidRDefault="007D004D" w:rsidP="00C753D4">
            <w:pPr>
              <w:pStyle w:val="ConsPlusNormal"/>
            </w:pPr>
            <w:r>
              <w:t>раствор для приема внутрь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Цинакальцет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таблетки;</w:t>
            </w:r>
          </w:p>
          <w:p w:rsidR="007D004D" w:rsidRDefault="007D004D" w:rsidP="00C753D4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оболочкой;</w:t>
            </w:r>
          </w:p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7D004D" w:rsidRDefault="007D004D" w:rsidP="007D004D">
      <w:pPr>
        <w:pStyle w:val="ConsPlusNormal"/>
        <w:jc w:val="both"/>
      </w:pPr>
    </w:p>
    <w:p w:rsidR="007D004D" w:rsidRDefault="007D004D" w:rsidP="007D004D">
      <w:pPr>
        <w:pStyle w:val="ConsPlusTitle"/>
        <w:jc w:val="center"/>
        <w:outlineLvl w:val="2"/>
      </w:pPr>
      <w:r>
        <w:t>15. Для лечения больных бронхиальной астмой</w:t>
      </w:r>
    </w:p>
    <w:p w:rsidR="007D004D" w:rsidRDefault="007D004D" w:rsidP="007D0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5329"/>
      </w:tblGrid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  <w:jc w:val="both"/>
            </w:pPr>
            <w:r>
              <w:t>аэрозоль для ингаляций дозированный;</w:t>
            </w:r>
          </w:p>
          <w:p w:rsidR="007D004D" w:rsidRDefault="007D004D" w:rsidP="00C753D4">
            <w:pPr>
              <w:pStyle w:val="ConsPlusNormal"/>
              <w:jc w:val="both"/>
            </w:pPr>
            <w:r>
              <w:t>аэрозоль для ингаляций дозированный, активируемый вдохом;</w:t>
            </w:r>
          </w:p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7D004D" w:rsidRDefault="007D004D" w:rsidP="00C753D4">
            <w:pPr>
              <w:pStyle w:val="ConsPlusNormal"/>
              <w:jc w:val="both"/>
            </w:pPr>
            <w:r>
              <w:t>суспензия для ингаляций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  <w:jc w:val="both"/>
            </w:pPr>
            <w:r>
              <w:t>аэрозоль для ингаляций дозированный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аэрозоль для ингаляций дозированный;</w:t>
            </w:r>
          </w:p>
          <w:p w:rsidR="007D004D" w:rsidRDefault="007D004D" w:rsidP="00C753D4">
            <w:pPr>
              <w:pStyle w:val="ConsPlusNormal"/>
            </w:pPr>
            <w:r>
              <w:t>капли назальные;</w:t>
            </w:r>
          </w:p>
          <w:p w:rsidR="007D004D" w:rsidRDefault="007D004D" w:rsidP="00C753D4">
            <w:pPr>
              <w:pStyle w:val="ConsPlusNormal"/>
            </w:pPr>
            <w:r>
              <w:t>капсулы;</w:t>
            </w:r>
          </w:p>
          <w:p w:rsidR="007D004D" w:rsidRDefault="007D004D" w:rsidP="00C753D4">
            <w:pPr>
              <w:pStyle w:val="ConsPlusNormal"/>
            </w:pPr>
            <w:r>
              <w:t>капсулы кишечнорастворимые;</w:t>
            </w:r>
          </w:p>
          <w:p w:rsidR="007D004D" w:rsidRDefault="007D004D" w:rsidP="00C753D4">
            <w:pPr>
              <w:pStyle w:val="ConsPlusNormal"/>
            </w:pPr>
            <w:r>
              <w:t>порошок для ингаляций дозированный;</w:t>
            </w:r>
          </w:p>
          <w:p w:rsidR="007D004D" w:rsidRDefault="007D004D" w:rsidP="00C753D4">
            <w:pPr>
              <w:pStyle w:val="ConsPlusNormal"/>
            </w:pPr>
            <w:r>
              <w:t>раствор для ингаляций;</w:t>
            </w:r>
          </w:p>
          <w:p w:rsidR="007D004D" w:rsidRDefault="007D004D" w:rsidP="00C753D4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7D004D" w:rsidRDefault="007D004D" w:rsidP="00C753D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капсул с порошком для ингаляций набор;</w:t>
            </w:r>
          </w:p>
          <w:p w:rsidR="007D004D" w:rsidRDefault="007D004D" w:rsidP="00C753D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  <w:jc w:val="both"/>
            </w:pPr>
            <w:r>
              <w:t>порошок для ингаляций дозированный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аэрозоль для ингаляций дозированный;</w:t>
            </w:r>
          </w:p>
          <w:p w:rsidR="007D004D" w:rsidRDefault="007D004D" w:rsidP="00C753D4">
            <w:pPr>
              <w:pStyle w:val="ConsPlusNormal"/>
            </w:pPr>
            <w:r>
              <w:t>раствор для ингаляций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</w:t>
            </w:r>
            <w:proofErr w:type="spellStart"/>
            <w:r>
              <w:t>Фенотерол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аэрозоль для ингаляций дозированный;</w:t>
            </w:r>
          </w:p>
          <w:p w:rsidR="007D004D" w:rsidRDefault="007D004D" w:rsidP="00C753D4">
            <w:pPr>
              <w:pStyle w:val="ConsPlusNormal"/>
            </w:pPr>
            <w:r>
              <w:t>раствор для ингаляций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Омализумаб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7D004D" w:rsidRDefault="007D004D" w:rsidP="00C753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  <w:jc w:val="both"/>
            </w:pPr>
            <w:r>
              <w:t>аэрозоль для ингаляций дозированный;</w:t>
            </w:r>
          </w:p>
          <w:p w:rsidR="007D004D" w:rsidRDefault="007D004D" w:rsidP="00C753D4">
            <w:pPr>
              <w:pStyle w:val="ConsPlusNormal"/>
              <w:jc w:val="both"/>
            </w:pPr>
            <w:r>
              <w:t>капсулы с порошком для ингаляций;</w:t>
            </w:r>
          </w:p>
          <w:p w:rsidR="007D004D" w:rsidRDefault="007D004D" w:rsidP="00C753D4">
            <w:pPr>
              <w:pStyle w:val="ConsPlusNormal"/>
              <w:jc w:val="both"/>
            </w:pPr>
            <w:r>
              <w:lastRenderedPageBreak/>
              <w:t>порошок для ингаляций дозированный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lastRenderedPageBreak/>
              <w:t>Сальбутамол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раствор для ингаляций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аэрозоль для ингаляций дозированный;</w:t>
            </w:r>
          </w:p>
          <w:p w:rsidR="007D004D" w:rsidRDefault="007D004D" w:rsidP="00C753D4">
            <w:pPr>
              <w:pStyle w:val="ConsPlusNormal"/>
            </w:pPr>
            <w:r>
              <w:t>капсулы с порошком для ингаляций;</w:t>
            </w:r>
          </w:p>
          <w:p w:rsidR="007D004D" w:rsidRDefault="007D004D" w:rsidP="00C753D4">
            <w:pPr>
              <w:pStyle w:val="ConsPlusNormal"/>
            </w:pPr>
            <w:r>
              <w:t>порошок для ингаляций дозированный</w:t>
            </w:r>
          </w:p>
        </w:tc>
      </w:tr>
    </w:tbl>
    <w:p w:rsidR="007D004D" w:rsidRDefault="007D004D" w:rsidP="007D004D">
      <w:pPr>
        <w:pStyle w:val="ConsPlusNormal"/>
        <w:jc w:val="both"/>
      </w:pPr>
    </w:p>
    <w:p w:rsidR="007D004D" w:rsidRDefault="007D004D" w:rsidP="007D004D">
      <w:pPr>
        <w:pStyle w:val="ConsPlusTitle"/>
        <w:jc w:val="center"/>
        <w:outlineLvl w:val="2"/>
      </w:pPr>
      <w:r>
        <w:t>16. Для лечения больных глаукомой и старческой катарактой</w:t>
      </w:r>
    </w:p>
    <w:p w:rsidR="007D004D" w:rsidRDefault="007D004D" w:rsidP="007D0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5329"/>
      </w:tblGrid>
      <w:tr w:rsidR="007D004D" w:rsidTr="00C753D4">
        <w:tc>
          <w:tcPr>
            <w:tcW w:w="3175" w:type="dxa"/>
            <w:vAlign w:val="center"/>
          </w:tcPr>
          <w:p w:rsidR="007D004D" w:rsidRDefault="007D004D" w:rsidP="00C753D4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</w:t>
            </w:r>
          </w:p>
        </w:tc>
      </w:tr>
      <w:tr w:rsidR="007D004D" w:rsidTr="00C753D4">
        <w:tc>
          <w:tcPr>
            <w:tcW w:w="3175" w:type="dxa"/>
            <w:vAlign w:val="center"/>
          </w:tcPr>
          <w:p w:rsidR="007D004D" w:rsidRDefault="007D004D" w:rsidP="00C753D4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капли глазные</w:t>
            </w:r>
          </w:p>
        </w:tc>
      </w:tr>
      <w:tr w:rsidR="007D004D" w:rsidTr="00C753D4">
        <w:tc>
          <w:tcPr>
            <w:tcW w:w="3175" w:type="dxa"/>
            <w:vAlign w:val="center"/>
          </w:tcPr>
          <w:p w:rsidR="007D004D" w:rsidRDefault="007D004D" w:rsidP="00C753D4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капли глазные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Бутиламиногидроксипропоксифеноксиметилметилоксадиазол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капли глазные</w:t>
            </w:r>
          </w:p>
        </w:tc>
      </w:tr>
      <w:tr w:rsidR="007D004D" w:rsidTr="00C753D4">
        <w:tc>
          <w:tcPr>
            <w:tcW w:w="3175" w:type="dxa"/>
            <w:vAlign w:val="center"/>
          </w:tcPr>
          <w:p w:rsidR="007D004D" w:rsidRDefault="007D004D" w:rsidP="00C753D4">
            <w:pPr>
              <w:pStyle w:val="ConsPlusNormal"/>
            </w:pPr>
            <w:r>
              <w:t>Пилокарпин</w:t>
            </w:r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глазные капли</w:t>
            </w:r>
          </w:p>
        </w:tc>
      </w:tr>
      <w:tr w:rsidR="007D004D" w:rsidTr="00C753D4">
        <w:tc>
          <w:tcPr>
            <w:tcW w:w="3175" w:type="dxa"/>
            <w:vAlign w:val="center"/>
          </w:tcPr>
          <w:p w:rsidR="007D004D" w:rsidRDefault="007D004D" w:rsidP="00C753D4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глазные капли</w:t>
            </w:r>
          </w:p>
        </w:tc>
      </w:tr>
      <w:tr w:rsidR="007D004D" w:rsidTr="00C753D4">
        <w:tc>
          <w:tcPr>
            <w:tcW w:w="3175" w:type="dxa"/>
            <w:vAlign w:val="center"/>
          </w:tcPr>
          <w:p w:rsidR="007D004D" w:rsidRDefault="007D004D" w:rsidP="00C753D4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капли глазные</w:t>
            </w:r>
          </w:p>
        </w:tc>
      </w:tr>
    </w:tbl>
    <w:p w:rsidR="007D004D" w:rsidRDefault="007D004D" w:rsidP="007D004D">
      <w:pPr>
        <w:pStyle w:val="ConsPlusNormal"/>
        <w:jc w:val="both"/>
      </w:pPr>
    </w:p>
    <w:p w:rsidR="007D004D" w:rsidRDefault="007D004D" w:rsidP="007D004D">
      <w:pPr>
        <w:pStyle w:val="ConsPlusTitle"/>
        <w:jc w:val="center"/>
        <w:outlineLvl w:val="2"/>
      </w:pPr>
      <w:r>
        <w:t xml:space="preserve">17. Для лечения больных </w:t>
      </w:r>
      <w:proofErr w:type="spellStart"/>
      <w:r>
        <w:t>аддисоновой</w:t>
      </w:r>
      <w:proofErr w:type="spellEnd"/>
      <w:r>
        <w:t xml:space="preserve"> болезнью</w:t>
      </w:r>
    </w:p>
    <w:p w:rsidR="007D004D" w:rsidRDefault="007D004D" w:rsidP="007D0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5329"/>
      </w:tblGrid>
      <w:tr w:rsidR="007D004D" w:rsidTr="00C753D4">
        <w:tc>
          <w:tcPr>
            <w:tcW w:w="3175" w:type="dxa"/>
            <w:vAlign w:val="center"/>
          </w:tcPr>
          <w:p w:rsidR="007D004D" w:rsidRDefault="007D004D" w:rsidP="00C753D4">
            <w:pPr>
              <w:pStyle w:val="ConsPlusNormal"/>
            </w:pPr>
            <w:r>
              <w:t>Гидрокортизон</w:t>
            </w:r>
          </w:p>
        </w:tc>
        <w:tc>
          <w:tcPr>
            <w:tcW w:w="5329" w:type="dxa"/>
            <w:vAlign w:val="center"/>
          </w:tcPr>
          <w:p w:rsidR="007D004D" w:rsidRDefault="007D004D" w:rsidP="00C753D4">
            <w:pPr>
              <w:pStyle w:val="ConsPlusNormal"/>
            </w:pPr>
            <w:r>
              <w:t>таблетки</w:t>
            </w:r>
          </w:p>
        </w:tc>
      </w:tr>
      <w:tr w:rsidR="007D004D" w:rsidTr="00C753D4">
        <w:tc>
          <w:tcPr>
            <w:tcW w:w="3175" w:type="dxa"/>
            <w:vAlign w:val="center"/>
          </w:tcPr>
          <w:p w:rsidR="007D004D" w:rsidRDefault="007D004D" w:rsidP="00C753D4">
            <w:pPr>
              <w:pStyle w:val="ConsPlusNormal"/>
            </w:pPr>
            <w:proofErr w:type="spellStart"/>
            <w:r>
              <w:t>Преднизолон</w:t>
            </w:r>
            <w:proofErr w:type="spellEnd"/>
          </w:p>
        </w:tc>
        <w:tc>
          <w:tcPr>
            <w:tcW w:w="5329" w:type="dxa"/>
            <w:vAlign w:val="center"/>
          </w:tcPr>
          <w:p w:rsidR="007D004D" w:rsidRDefault="007D004D" w:rsidP="00C753D4">
            <w:pPr>
              <w:pStyle w:val="ConsPlusNormal"/>
            </w:pPr>
            <w:r>
              <w:t>таблетки</w:t>
            </w:r>
          </w:p>
        </w:tc>
      </w:tr>
      <w:tr w:rsidR="007D004D" w:rsidTr="00C753D4">
        <w:tc>
          <w:tcPr>
            <w:tcW w:w="3175" w:type="dxa"/>
            <w:vAlign w:val="center"/>
          </w:tcPr>
          <w:p w:rsidR="007D004D" w:rsidRDefault="007D004D" w:rsidP="00C753D4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5329" w:type="dxa"/>
            <w:vAlign w:val="center"/>
          </w:tcPr>
          <w:p w:rsidR="007D004D" w:rsidRDefault="007D004D" w:rsidP="00C753D4">
            <w:pPr>
              <w:pStyle w:val="ConsPlusNormal"/>
            </w:pPr>
            <w:r>
              <w:t>таблетки</w:t>
            </w:r>
          </w:p>
        </w:tc>
      </w:tr>
    </w:tbl>
    <w:p w:rsidR="007D004D" w:rsidRDefault="007D004D" w:rsidP="007D004D">
      <w:pPr>
        <w:pStyle w:val="ConsPlusNormal"/>
        <w:jc w:val="both"/>
      </w:pPr>
    </w:p>
    <w:p w:rsidR="007D004D" w:rsidRDefault="007D004D" w:rsidP="007D004D">
      <w:pPr>
        <w:pStyle w:val="ConsPlusTitle"/>
        <w:jc w:val="center"/>
        <w:outlineLvl w:val="2"/>
      </w:pPr>
      <w:r>
        <w:t>18. Для лечения больных эпилепсией</w:t>
      </w:r>
    </w:p>
    <w:p w:rsidR="007D004D" w:rsidRDefault="007D004D" w:rsidP="007D0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5329"/>
      </w:tblGrid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Бриварацетам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гранулы пролонгированного действия;</w:t>
            </w:r>
          </w:p>
          <w:p w:rsidR="007D004D" w:rsidRDefault="007D004D" w:rsidP="00C753D4">
            <w:pPr>
              <w:pStyle w:val="ConsPlusNormal"/>
            </w:pPr>
            <w:r>
              <w:t>гранулы с пролонгированным высвобождением;</w:t>
            </w:r>
          </w:p>
          <w:p w:rsidR="007D004D" w:rsidRDefault="007D004D" w:rsidP="00C753D4">
            <w:pPr>
              <w:pStyle w:val="ConsPlusNormal"/>
            </w:pPr>
            <w:r>
              <w:t>капли для приема внутрь;</w:t>
            </w:r>
          </w:p>
          <w:p w:rsidR="007D004D" w:rsidRDefault="007D004D" w:rsidP="00C753D4">
            <w:pPr>
              <w:pStyle w:val="ConsPlusNormal"/>
            </w:pPr>
            <w:r>
              <w:t>капсулы кишечнорастворимые;</w:t>
            </w:r>
          </w:p>
          <w:p w:rsidR="007D004D" w:rsidRDefault="007D004D" w:rsidP="00C753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7D004D" w:rsidRDefault="007D004D" w:rsidP="00C753D4">
            <w:pPr>
              <w:pStyle w:val="ConsPlusNormal"/>
            </w:pPr>
            <w:r>
              <w:t>сироп; сироп (для детей);</w:t>
            </w:r>
          </w:p>
          <w:p w:rsidR="007D004D" w:rsidRDefault="007D004D" w:rsidP="00C753D4">
            <w:pPr>
              <w:pStyle w:val="ConsPlusNormal"/>
            </w:pPr>
            <w:r>
              <w:t>таблетки;</w:t>
            </w:r>
          </w:p>
          <w:p w:rsidR="007D004D" w:rsidRDefault="007D004D" w:rsidP="00C753D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D004D" w:rsidRDefault="007D004D" w:rsidP="00C753D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D004D" w:rsidRDefault="007D004D" w:rsidP="00C753D4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7D004D" w:rsidRDefault="007D004D" w:rsidP="00C753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lastRenderedPageBreak/>
              <w:t>Карбамазепин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сироп;</w:t>
            </w:r>
          </w:p>
          <w:p w:rsidR="007D004D" w:rsidRDefault="007D004D" w:rsidP="00C753D4">
            <w:pPr>
              <w:pStyle w:val="ConsPlusNormal"/>
            </w:pPr>
            <w:r>
              <w:t>таблетки;</w:t>
            </w:r>
          </w:p>
          <w:p w:rsidR="007D004D" w:rsidRDefault="007D004D" w:rsidP="00C753D4">
            <w:pPr>
              <w:pStyle w:val="ConsPlusNormal"/>
            </w:pPr>
            <w:r>
              <w:t>таблетки пролонгированного действия;</w:t>
            </w:r>
          </w:p>
          <w:p w:rsidR="007D004D" w:rsidRDefault="007D004D" w:rsidP="00C753D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D004D" w:rsidRDefault="007D004D" w:rsidP="00C753D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Клоназепам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Леветирацетам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раствор для приема внутрь;</w:t>
            </w:r>
          </w:p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оболочкой;</w:t>
            </w:r>
          </w:p>
          <w:p w:rsidR="007D004D" w:rsidRDefault="007D004D" w:rsidP="00C753D4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оболочкой;</w:t>
            </w:r>
          </w:p>
          <w:p w:rsidR="007D004D" w:rsidRDefault="007D004D" w:rsidP="00C753D4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суспензия для приема внутрь;</w:t>
            </w:r>
          </w:p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Прегабалин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капсулы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капсулы;</w:t>
            </w:r>
          </w:p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таблетки;</w:t>
            </w:r>
          </w:p>
          <w:p w:rsidR="007D004D" w:rsidRDefault="007D004D" w:rsidP="00C753D4">
            <w:pPr>
              <w:pStyle w:val="ConsPlusNormal"/>
            </w:pPr>
            <w:r>
              <w:t>таблетки (для детей)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  <w:jc w:val="both"/>
            </w:pPr>
            <w:proofErr w:type="spellStart"/>
            <w:r>
              <w:t>Этосуксимид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капсулы</w:t>
            </w:r>
          </w:p>
        </w:tc>
      </w:tr>
    </w:tbl>
    <w:p w:rsidR="007D004D" w:rsidRDefault="007D004D" w:rsidP="007D004D">
      <w:pPr>
        <w:pStyle w:val="ConsPlusNormal"/>
        <w:jc w:val="both"/>
      </w:pPr>
    </w:p>
    <w:p w:rsidR="007D004D" w:rsidRDefault="007D004D" w:rsidP="007D004D">
      <w:pPr>
        <w:pStyle w:val="ConsPlusTitle"/>
        <w:jc w:val="center"/>
        <w:outlineLvl w:val="2"/>
      </w:pPr>
      <w:r>
        <w:t>19. Для лечения больных, перенесших острый инфаркт миокарда</w:t>
      </w:r>
    </w:p>
    <w:p w:rsidR="007D004D" w:rsidRDefault="007D004D" w:rsidP="007D004D">
      <w:pPr>
        <w:pStyle w:val="ConsPlusTitle"/>
        <w:jc w:val="center"/>
      </w:pPr>
      <w:r>
        <w:t>(в течение двенадцати месяцев от начала заболевания)</w:t>
      </w:r>
    </w:p>
    <w:p w:rsidR="007D004D" w:rsidRDefault="007D004D" w:rsidP="007D0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5329"/>
      </w:tblGrid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капсулы;</w:t>
            </w:r>
          </w:p>
          <w:p w:rsidR="007D004D" w:rsidRDefault="007D004D" w:rsidP="00C753D4">
            <w:pPr>
              <w:pStyle w:val="ConsPlusNormal"/>
            </w:pPr>
            <w:r>
              <w:t>таблетки, покрытые оболочкой;</w:t>
            </w:r>
          </w:p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таблетки;</w:t>
            </w:r>
          </w:p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</w:t>
            </w:r>
            <w:proofErr w:type="gramStart"/>
            <w:r>
              <w:t>дозированный</w:t>
            </w:r>
            <w:proofErr w:type="gramEnd"/>
            <w:r>
              <w:t xml:space="preserve"> подъязычный, таблетки пролонгированного действия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lastRenderedPageBreak/>
              <w:t>Каптоприл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таблетки;</w:t>
            </w:r>
          </w:p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Клопидогрел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оболочкой</w:t>
            </w:r>
          </w:p>
        </w:tc>
      </w:tr>
    </w:tbl>
    <w:p w:rsidR="007D004D" w:rsidRDefault="007D004D" w:rsidP="007D004D">
      <w:pPr>
        <w:pStyle w:val="ConsPlusNormal"/>
        <w:jc w:val="both"/>
      </w:pPr>
    </w:p>
    <w:p w:rsidR="007D004D" w:rsidRDefault="007D004D" w:rsidP="007D004D">
      <w:pPr>
        <w:pStyle w:val="ConsPlusTitle"/>
        <w:jc w:val="center"/>
        <w:outlineLvl w:val="2"/>
      </w:pPr>
      <w:r>
        <w:t xml:space="preserve">20. Для лечения больных </w:t>
      </w:r>
      <w:proofErr w:type="spellStart"/>
      <w:r>
        <w:t>жизнеугрожающими</w:t>
      </w:r>
      <w:proofErr w:type="spellEnd"/>
      <w:r>
        <w:t xml:space="preserve"> и </w:t>
      </w:r>
      <w:proofErr w:type="gramStart"/>
      <w:r>
        <w:t>хроническими</w:t>
      </w:r>
      <w:proofErr w:type="gramEnd"/>
    </w:p>
    <w:p w:rsidR="007D004D" w:rsidRDefault="007D004D" w:rsidP="007D004D">
      <w:pPr>
        <w:pStyle w:val="ConsPlusTitle"/>
        <w:jc w:val="center"/>
      </w:pPr>
      <w:r>
        <w:t>прогрессирующими редкими (</w:t>
      </w:r>
      <w:proofErr w:type="spellStart"/>
      <w:r>
        <w:t>орфанными</w:t>
      </w:r>
      <w:proofErr w:type="spellEnd"/>
      <w:r>
        <w:t>) заболеваниями,</w:t>
      </w:r>
    </w:p>
    <w:p w:rsidR="007D004D" w:rsidRDefault="007D004D" w:rsidP="007D004D">
      <w:pPr>
        <w:pStyle w:val="ConsPlusTitle"/>
        <w:jc w:val="center"/>
      </w:pPr>
      <w:proofErr w:type="gramStart"/>
      <w:r>
        <w:t>приводящими</w:t>
      </w:r>
      <w:proofErr w:type="gramEnd"/>
      <w:r>
        <w:t xml:space="preserve"> к сокращению продолжительности жизни граждан или</w:t>
      </w:r>
    </w:p>
    <w:p w:rsidR="007D004D" w:rsidRDefault="007D004D" w:rsidP="007D004D">
      <w:pPr>
        <w:pStyle w:val="ConsPlusTitle"/>
        <w:jc w:val="center"/>
      </w:pPr>
      <w:r>
        <w:t>их инвалидности</w:t>
      </w:r>
    </w:p>
    <w:p w:rsidR="007D004D" w:rsidRDefault="007D004D" w:rsidP="007D0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5329"/>
      </w:tblGrid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Агалсидаза</w:t>
            </w:r>
            <w:proofErr w:type="spellEnd"/>
            <w:r>
              <w:t xml:space="preserve"> альфа</w:t>
            </w:r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Агалсидаза</w:t>
            </w:r>
            <w:proofErr w:type="spellEnd"/>
            <w:r>
              <w:t xml:space="preserve"> бета</w:t>
            </w:r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D004D" w:rsidTr="00C753D4">
        <w:tc>
          <w:tcPr>
            <w:tcW w:w="3175" w:type="dxa"/>
            <w:vAlign w:val="center"/>
          </w:tcPr>
          <w:p w:rsidR="007D004D" w:rsidRDefault="007D004D" w:rsidP="00C753D4">
            <w:pPr>
              <w:pStyle w:val="ConsPlusNormal"/>
            </w:pPr>
            <w:proofErr w:type="spellStart"/>
            <w:r>
              <w:t>Бозентан</w:t>
            </w:r>
            <w:proofErr w:type="spellEnd"/>
          </w:p>
        </w:tc>
        <w:tc>
          <w:tcPr>
            <w:tcW w:w="5329" w:type="dxa"/>
            <w:vAlign w:val="center"/>
          </w:tcPr>
          <w:p w:rsidR="007D004D" w:rsidRDefault="007D004D" w:rsidP="00C753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D004D" w:rsidTr="00C753D4">
        <w:tc>
          <w:tcPr>
            <w:tcW w:w="3175" w:type="dxa"/>
            <w:vAlign w:val="center"/>
          </w:tcPr>
          <w:p w:rsidR="007D004D" w:rsidRDefault="007D004D" w:rsidP="00C753D4">
            <w:pPr>
              <w:pStyle w:val="ConsPlusNormal"/>
            </w:pPr>
            <w:proofErr w:type="spellStart"/>
            <w:r>
              <w:t>Мацитентан</w:t>
            </w:r>
            <w:proofErr w:type="spellEnd"/>
          </w:p>
        </w:tc>
        <w:tc>
          <w:tcPr>
            <w:tcW w:w="5329" w:type="dxa"/>
            <w:vAlign w:val="center"/>
          </w:tcPr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Риоцигуат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Ромиплостим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Трипторелин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Сапроптерин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капсулы</w:t>
            </w:r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D004D" w:rsidTr="00C753D4">
        <w:tc>
          <w:tcPr>
            <w:tcW w:w="3175" w:type="dxa"/>
          </w:tcPr>
          <w:p w:rsidR="007D004D" w:rsidRDefault="007D004D" w:rsidP="00C753D4">
            <w:pPr>
              <w:pStyle w:val="ConsPlusNormal"/>
            </w:pPr>
            <w:proofErr w:type="spellStart"/>
            <w:r>
              <w:t>Элтромбопаг</w:t>
            </w:r>
            <w:proofErr w:type="spellEnd"/>
            <w:r>
              <w:t xml:space="preserve"> </w:t>
            </w:r>
            <w:hyperlink w:anchor="P4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7D004D" w:rsidRDefault="007D004D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7D004D" w:rsidRDefault="007D004D" w:rsidP="007D004D">
      <w:pPr>
        <w:pStyle w:val="ConsPlusNormal"/>
        <w:jc w:val="both"/>
      </w:pPr>
    </w:p>
    <w:p w:rsidR="007D004D" w:rsidRDefault="007D004D" w:rsidP="007D004D">
      <w:pPr>
        <w:pStyle w:val="ConsPlusNormal"/>
        <w:ind w:firstLine="540"/>
        <w:jc w:val="both"/>
      </w:pPr>
      <w:r>
        <w:t>--------------------------------</w:t>
      </w:r>
    </w:p>
    <w:p w:rsidR="007D004D" w:rsidRDefault="007D004D" w:rsidP="007D004D">
      <w:pPr>
        <w:pStyle w:val="ConsPlusNormal"/>
        <w:spacing w:before="220"/>
        <w:ind w:firstLine="540"/>
        <w:jc w:val="both"/>
      </w:pPr>
      <w:bookmarkStart w:id="1" w:name="P4570"/>
      <w:bookmarkEnd w:id="1"/>
      <w:r>
        <w:t>&lt;*&gt; Лекарственные препараты, назначаемые по решению врачебной комиссии медицинской организации.</w:t>
      </w:r>
    </w:p>
    <w:p w:rsidR="007D004D" w:rsidRDefault="007D004D" w:rsidP="007D004D">
      <w:pPr>
        <w:pStyle w:val="ConsPlusNormal"/>
        <w:jc w:val="both"/>
      </w:pPr>
    </w:p>
    <w:p w:rsidR="007D004D" w:rsidRDefault="007D004D" w:rsidP="007D004D">
      <w:pPr>
        <w:pStyle w:val="ConsPlusNormal"/>
        <w:jc w:val="both"/>
      </w:pPr>
    </w:p>
    <w:p w:rsidR="007D004D" w:rsidRDefault="007D004D" w:rsidP="007D004D">
      <w:pPr>
        <w:pStyle w:val="ConsPlusNormal"/>
        <w:jc w:val="both"/>
      </w:pPr>
    </w:p>
    <w:p w:rsidR="00677863" w:rsidRDefault="00677863"/>
    <w:sectPr w:rsidR="0067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04D"/>
    <w:rsid w:val="00677863"/>
    <w:rsid w:val="007D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D00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7D0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D0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4073</Words>
  <Characters>23220</Characters>
  <Application>Microsoft Office Word</Application>
  <DocSecurity>0</DocSecurity>
  <Lines>193</Lines>
  <Paragraphs>54</Paragraphs>
  <ScaleCrop>false</ScaleCrop>
  <Company>Reanimator Extreme Edition</Company>
  <LinksUpToDate>false</LinksUpToDate>
  <CharactersWithSpaces>27239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orgmetod</dc:creator>
  <cp:keywords/>
  <dc:description/>
  <cp:lastModifiedBy>orgmetod</cp:lastModifiedBy>
  <cp:revision>2</cp:revision>
  <dcterms:created xsi:type="dcterms:W3CDTF">2021-03-23T04:28:00Z</dcterms:created>
  <dcterms:modified xsi:type="dcterms:W3CDTF">2021-03-23T04:28:00Z</dcterms:modified>
</cp:coreProperties>
</file>